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18ADD489" w14:textId="77777777" w:rsidR="007C1C9C" w:rsidRDefault="001F0D15">
      <w:pPr>
        <w:widowControl/>
        <w:spacing w:line="360" w:lineRule="atLeast"/>
        <w:textAlignment w:val="center"/>
        <w:rPr>
          <w:rFonts w:ascii="仿宋_GB2312" w:eastAsia="仿宋_GB2312"/>
          <w:sz w:val="28"/>
          <w:szCs w:val="28"/>
        </w:rPr>
      </w:pPr>
      <w:r>
        <w:rPr>
          <w:rFonts w:ascii="仿宋_GB2312" w:eastAsia="仿宋_GB2312"/>
          <w:sz w:val="28"/>
          <w:szCs w:val="28"/>
        </w:rPr>
        <w:t>附件2：</w:t>
      </w:r>
    </w:p>
    <w:p w14:paraId="5FBF4C6E" w14:textId="77777777" w:rsidR="00154E89" w:rsidRDefault="00154E89">
      <w:pPr>
        <w:widowControl/>
        <w:spacing w:line="360" w:lineRule="atLeast"/>
        <w:textAlignment w:val="center"/>
        <w:rPr>
          <w:rFonts w:ascii="仿宋_GB2312" w:eastAsia="仿宋_GB2312" w:hint="default"/>
          <w:sz w:val="28"/>
          <w:szCs w:val="28"/>
        </w:rPr>
      </w:pPr>
      <w:bookmarkStart w:id="0" w:name="_GoBack"/>
      <w:bookmarkEnd w:id="0"/>
    </w:p>
    <w:p w14:paraId="48E40ECC" w14:textId="77777777" w:rsidR="007C1C9C" w:rsidRDefault="001F0D15">
      <w:pPr>
        <w:spacing w:afterLines="50" w:after="156" w:line="600" w:lineRule="exact"/>
        <w:jc w:val="center"/>
        <w:rPr>
          <w:rFonts w:ascii="黑体" w:eastAsia="黑体" w:hAnsi="黑体" w:hint="default"/>
          <w:b/>
          <w:sz w:val="32"/>
        </w:rPr>
      </w:pPr>
      <w:r>
        <w:rPr>
          <w:rFonts w:ascii="黑体" w:eastAsia="黑体" w:hAnsi="黑体"/>
          <w:b/>
          <w:sz w:val="32"/>
        </w:rPr>
        <w:t>合肥学院第十三届校园文化艺术节活动立项申请书</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473"/>
        <w:gridCol w:w="1310"/>
        <w:gridCol w:w="112"/>
        <w:gridCol w:w="1320"/>
        <w:gridCol w:w="1441"/>
        <w:gridCol w:w="360"/>
        <w:gridCol w:w="1017"/>
      </w:tblGrid>
      <w:tr w:rsidR="007C1C9C" w14:paraId="63BFFFAA" w14:textId="77777777">
        <w:trPr>
          <w:cantSplit/>
          <w:trHeight w:val="451"/>
        </w:trPr>
        <w:tc>
          <w:tcPr>
            <w:tcW w:w="1368" w:type="dxa"/>
            <w:vAlign w:val="center"/>
          </w:tcPr>
          <w:p w14:paraId="70188518" w14:textId="77777777" w:rsidR="007C1C9C" w:rsidRDefault="001F0D15">
            <w:pPr>
              <w:jc w:val="center"/>
              <w:rPr>
                <w:rFonts w:ascii="仿宋_GB2312" w:eastAsia="仿宋_GB2312" w:hint="default"/>
                <w:sz w:val="24"/>
                <w:szCs w:val="28"/>
              </w:rPr>
            </w:pPr>
            <w:r>
              <w:rPr>
                <w:rFonts w:ascii="仿宋_GB2312" w:eastAsia="仿宋_GB2312"/>
                <w:sz w:val="24"/>
                <w:szCs w:val="28"/>
              </w:rPr>
              <w:t>申报单位</w:t>
            </w:r>
          </w:p>
        </w:tc>
        <w:tc>
          <w:tcPr>
            <w:tcW w:w="1472" w:type="dxa"/>
            <w:vAlign w:val="center"/>
          </w:tcPr>
          <w:p w14:paraId="77B6D384" w14:textId="77777777" w:rsidR="007C1C9C" w:rsidRDefault="001F0D15">
            <w:pPr>
              <w:jc w:val="center"/>
              <w:rPr>
                <w:rFonts w:ascii="仿宋_GB2312" w:eastAsia="仿宋_GB2312" w:hint="default"/>
                <w:sz w:val="24"/>
                <w:szCs w:val="28"/>
              </w:rPr>
            </w:pPr>
            <w:r>
              <w:rPr>
                <w:rFonts w:ascii="仿宋_GB2312" w:eastAsia="仿宋_GB2312"/>
                <w:sz w:val="24"/>
                <w:szCs w:val="28"/>
              </w:rPr>
              <w:t>外国语言系</w:t>
            </w:r>
          </w:p>
        </w:tc>
        <w:tc>
          <w:tcPr>
            <w:tcW w:w="1421" w:type="dxa"/>
            <w:gridSpan w:val="2"/>
            <w:vAlign w:val="center"/>
          </w:tcPr>
          <w:p w14:paraId="3BDD5B13" w14:textId="77777777" w:rsidR="007C1C9C" w:rsidRDefault="001F0D15">
            <w:pPr>
              <w:jc w:val="center"/>
              <w:rPr>
                <w:rFonts w:ascii="仿宋_GB2312" w:eastAsia="仿宋_GB2312" w:hint="default"/>
                <w:sz w:val="24"/>
                <w:szCs w:val="28"/>
              </w:rPr>
            </w:pPr>
            <w:r>
              <w:rPr>
                <w:rFonts w:ascii="仿宋_GB2312" w:eastAsia="仿宋_GB2312"/>
                <w:sz w:val="24"/>
                <w:szCs w:val="28"/>
              </w:rPr>
              <w:t>负 责 人</w:t>
            </w:r>
          </w:p>
        </w:tc>
        <w:tc>
          <w:tcPr>
            <w:tcW w:w="1319" w:type="dxa"/>
            <w:vAlign w:val="center"/>
          </w:tcPr>
          <w:p w14:paraId="35FBC5F0" w14:textId="77777777" w:rsidR="007C1C9C" w:rsidRDefault="001F0D15">
            <w:pPr>
              <w:jc w:val="center"/>
              <w:rPr>
                <w:rFonts w:ascii="仿宋_GB2312" w:eastAsia="仿宋_GB2312" w:hint="default"/>
                <w:sz w:val="24"/>
                <w:szCs w:val="28"/>
              </w:rPr>
            </w:pPr>
            <w:r>
              <w:rPr>
                <w:rFonts w:ascii="仿宋_GB2312" w:eastAsia="仿宋_GB2312"/>
                <w:sz w:val="24"/>
                <w:szCs w:val="28"/>
              </w:rPr>
              <w:t>姜子雪</w:t>
            </w:r>
          </w:p>
        </w:tc>
        <w:tc>
          <w:tcPr>
            <w:tcW w:w="1440" w:type="dxa"/>
            <w:vAlign w:val="center"/>
          </w:tcPr>
          <w:p w14:paraId="16E56075" w14:textId="77777777" w:rsidR="007C1C9C" w:rsidRDefault="001F0D15">
            <w:pPr>
              <w:ind w:rightChars="-222" w:right="-466"/>
              <w:rPr>
                <w:rFonts w:ascii="仿宋_GB2312" w:eastAsia="仿宋_GB2312" w:hint="default"/>
                <w:sz w:val="24"/>
                <w:szCs w:val="28"/>
              </w:rPr>
            </w:pPr>
            <w:r>
              <w:rPr>
                <w:rFonts w:ascii="仿宋_GB2312" w:eastAsia="仿宋_GB2312"/>
                <w:sz w:val="24"/>
                <w:szCs w:val="28"/>
              </w:rPr>
              <w:t>联系方式</w:t>
            </w:r>
          </w:p>
        </w:tc>
        <w:tc>
          <w:tcPr>
            <w:tcW w:w="1376" w:type="dxa"/>
            <w:gridSpan w:val="2"/>
            <w:vAlign w:val="center"/>
          </w:tcPr>
          <w:p w14:paraId="78B21AED" w14:textId="77777777" w:rsidR="007C1C9C" w:rsidRDefault="001F0D15">
            <w:pPr>
              <w:jc w:val="center"/>
              <w:rPr>
                <w:rFonts w:ascii="仿宋_GB2312" w:eastAsia="仿宋_GB2312" w:hint="default"/>
                <w:sz w:val="24"/>
                <w:szCs w:val="28"/>
              </w:rPr>
            </w:pPr>
            <w:r>
              <w:rPr>
                <w:rFonts w:ascii="仿宋_GB2312" w:eastAsia="仿宋_GB2312"/>
                <w:sz w:val="24"/>
                <w:szCs w:val="28"/>
              </w:rPr>
              <w:t>13856020299</w:t>
            </w:r>
          </w:p>
        </w:tc>
      </w:tr>
      <w:tr w:rsidR="007C1C9C" w14:paraId="7B135C72" w14:textId="77777777">
        <w:trPr>
          <w:trHeight w:val="459"/>
        </w:trPr>
        <w:tc>
          <w:tcPr>
            <w:tcW w:w="1368" w:type="dxa"/>
            <w:vAlign w:val="center"/>
          </w:tcPr>
          <w:p w14:paraId="57C0097A" w14:textId="77777777" w:rsidR="007C1C9C" w:rsidRDefault="001F0D15">
            <w:pPr>
              <w:jc w:val="center"/>
              <w:rPr>
                <w:rFonts w:ascii="仿宋_GB2312" w:eastAsia="仿宋_GB2312" w:hint="default"/>
                <w:sz w:val="24"/>
                <w:szCs w:val="28"/>
              </w:rPr>
            </w:pPr>
            <w:r>
              <w:rPr>
                <w:rFonts w:ascii="仿宋_GB2312" w:eastAsia="仿宋_GB2312"/>
                <w:sz w:val="24"/>
                <w:szCs w:val="28"/>
              </w:rPr>
              <w:t>活动名称</w:t>
            </w:r>
          </w:p>
        </w:tc>
        <w:tc>
          <w:tcPr>
            <w:tcW w:w="7028" w:type="dxa"/>
            <w:gridSpan w:val="7"/>
            <w:vAlign w:val="center"/>
          </w:tcPr>
          <w:p w14:paraId="7D387CA9" w14:textId="77777777" w:rsidR="007C1C9C" w:rsidRDefault="001F0D15">
            <w:pPr>
              <w:jc w:val="center"/>
              <w:rPr>
                <w:rFonts w:ascii="仿宋_GB2312" w:eastAsia="仿宋_GB2312" w:hint="default"/>
                <w:sz w:val="24"/>
                <w:szCs w:val="28"/>
              </w:rPr>
            </w:pPr>
            <w:r>
              <w:rPr>
                <w:rFonts w:ascii="仿宋_GB2312" w:eastAsia="仿宋_GB2312"/>
                <w:sz w:val="24"/>
                <w:szCs w:val="28"/>
              </w:rPr>
              <w:t>第五届"Voice Age"新声代外语歌曲演唱暨电影配音大赛</w:t>
            </w:r>
          </w:p>
        </w:tc>
      </w:tr>
      <w:tr w:rsidR="007C1C9C" w14:paraId="3B1CC2D6" w14:textId="77777777">
        <w:trPr>
          <w:trHeight w:val="457"/>
        </w:trPr>
        <w:tc>
          <w:tcPr>
            <w:tcW w:w="1368" w:type="dxa"/>
            <w:vAlign w:val="center"/>
          </w:tcPr>
          <w:p w14:paraId="30CE87C3" w14:textId="77777777" w:rsidR="007C1C9C" w:rsidRDefault="001F0D15">
            <w:pPr>
              <w:jc w:val="center"/>
              <w:rPr>
                <w:rFonts w:ascii="仿宋_GB2312" w:eastAsia="仿宋_GB2312" w:hint="default"/>
                <w:sz w:val="24"/>
                <w:szCs w:val="28"/>
              </w:rPr>
            </w:pPr>
            <w:r>
              <w:rPr>
                <w:rFonts w:ascii="仿宋_GB2312" w:eastAsia="仿宋_GB2312"/>
                <w:sz w:val="24"/>
                <w:szCs w:val="28"/>
              </w:rPr>
              <w:t>活动主题</w:t>
            </w:r>
          </w:p>
        </w:tc>
        <w:tc>
          <w:tcPr>
            <w:tcW w:w="7028" w:type="dxa"/>
            <w:gridSpan w:val="7"/>
            <w:vAlign w:val="center"/>
          </w:tcPr>
          <w:p w14:paraId="7E3B1189" w14:textId="77777777" w:rsidR="007C1C9C" w:rsidRDefault="001F0D15">
            <w:pPr>
              <w:jc w:val="center"/>
              <w:rPr>
                <w:rFonts w:ascii="仿宋_GB2312" w:eastAsia="仿宋_GB2312" w:hint="default"/>
                <w:sz w:val="24"/>
                <w:szCs w:val="28"/>
              </w:rPr>
            </w:pPr>
            <w:r>
              <w:rPr>
                <w:rFonts w:ascii="仿宋_GB2312" w:eastAsia="仿宋_GB2312"/>
                <w:sz w:val="24"/>
                <w:szCs w:val="28"/>
              </w:rPr>
              <w:t>"Shape Your Voice, Show Your Magic"</w:t>
            </w:r>
          </w:p>
        </w:tc>
      </w:tr>
      <w:tr w:rsidR="007C1C9C" w14:paraId="2D6FE040" w14:textId="77777777">
        <w:trPr>
          <w:trHeight w:val="458"/>
        </w:trPr>
        <w:tc>
          <w:tcPr>
            <w:tcW w:w="1368" w:type="dxa"/>
            <w:vAlign w:val="center"/>
          </w:tcPr>
          <w:p w14:paraId="596B4E34" w14:textId="77777777" w:rsidR="007C1C9C" w:rsidRDefault="001F0D15">
            <w:pPr>
              <w:jc w:val="center"/>
              <w:rPr>
                <w:rFonts w:ascii="仿宋_GB2312" w:eastAsia="仿宋_GB2312" w:hint="default"/>
                <w:sz w:val="24"/>
                <w:szCs w:val="28"/>
              </w:rPr>
            </w:pPr>
            <w:r>
              <w:rPr>
                <w:rFonts w:ascii="仿宋_GB2312" w:eastAsia="仿宋_GB2312"/>
                <w:sz w:val="24"/>
                <w:szCs w:val="28"/>
              </w:rPr>
              <w:t>活动目的</w:t>
            </w:r>
          </w:p>
        </w:tc>
        <w:tc>
          <w:tcPr>
            <w:tcW w:w="7028" w:type="dxa"/>
            <w:gridSpan w:val="7"/>
            <w:vAlign w:val="center"/>
          </w:tcPr>
          <w:p w14:paraId="04A3FF28" w14:textId="77777777" w:rsidR="007C1C9C" w:rsidRDefault="001F0D15">
            <w:pPr>
              <w:autoSpaceDN w:val="0"/>
              <w:spacing w:line="600" w:lineRule="atLeast"/>
              <w:ind w:firstLine="414"/>
              <w:jc w:val="left"/>
              <w:rPr>
                <w:rFonts w:hint="default"/>
              </w:rPr>
            </w:pPr>
            <w:r>
              <w:rPr>
                <w:rFonts w:ascii="仿宋" w:eastAsia="仿宋" w:hAnsi="仿宋" w:cs="仿宋"/>
                <w:color w:val="000000"/>
                <w:sz w:val="24"/>
                <w:szCs w:val="24"/>
              </w:rPr>
              <w:t>此次活动作为我系在第十三届校园文化艺术节中的品牌活动，旨在促进我校大学生在丰富同学们的校园生活，提高大家的英语口语水平，让大家在娱乐中感受英语的魅力，在表演中展示自我青春风采和团队的魅力。提高艺术文化修养，增强校园人文气息，加强学生间的文化交流，开拓思路，陶冶情操，增强对外语的应用能力，深入体会外国文化的内涵，使其在体验丰富多样的校园文化和浓厚的外语气息的同时，提高学习运用外语的兴趣。</w:t>
            </w:r>
          </w:p>
          <w:p w14:paraId="228041FA" w14:textId="77777777" w:rsidR="007C1C9C" w:rsidRDefault="007C1C9C">
            <w:pPr>
              <w:jc w:val="center"/>
              <w:rPr>
                <w:rFonts w:ascii="仿宋_GB2312" w:eastAsia="仿宋_GB2312" w:hint="default"/>
                <w:sz w:val="24"/>
                <w:szCs w:val="28"/>
              </w:rPr>
            </w:pPr>
          </w:p>
        </w:tc>
      </w:tr>
      <w:tr w:rsidR="007C1C9C" w14:paraId="07FFF594" w14:textId="77777777">
        <w:trPr>
          <w:trHeight w:val="138"/>
        </w:trPr>
        <w:tc>
          <w:tcPr>
            <w:tcW w:w="1368" w:type="dxa"/>
            <w:vAlign w:val="center"/>
          </w:tcPr>
          <w:p w14:paraId="37FAB537" w14:textId="77777777" w:rsidR="007C1C9C" w:rsidRDefault="001F0D15">
            <w:pPr>
              <w:jc w:val="center"/>
              <w:rPr>
                <w:rFonts w:ascii="仿宋_GB2312" w:eastAsia="仿宋_GB2312" w:hint="default"/>
                <w:sz w:val="24"/>
                <w:szCs w:val="28"/>
              </w:rPr>
            </w:pPr>
            <w:r>
              <w:rPr>
                <w:rFonts w:ascii="仿宋_GB2312" w:eastAsia="仿宋_GB2312"/>
                <w:sz w:val="24"/>
                <w:szCs w:val="28"/>
              </w:rPr>
              <w:t>活动时间</w:t>
            </w:r>
          </w:p>
        </w:tc>
        <w:tc>
          <w:tcPr>
            <w:tcW w:w="1472" w:type="dxa"/>
            <w:vAlign w:val="center"/>
          </w:tcPr>
          <w:p w14:paraId="2806E123" w14:textId="77777777" w:rsidR="007C1C9C" w:rsidRDefault="001F0D15">
            <w:pPr>
              <w:jc w:val="center"/>
              <w:rPr>
                <w:rFonts w:ascii="仿宋_GB2312" w:eastAsia="仿宋_GB2312" w:hint="default"/>
                <w:sz w:val="24"/>
                <w:szCs w:val="28"/>
              </w:rPr>
            </w:pPr>
            <w:r>
              <w:rPr>
                <w:rFonts w:ascii="仿宋_GB2312" w:eastAsia="仿宋_GB2312"/>
                <w:sz w:val="24"/>
                <w:szCs w:val="28"/>
              </w:rPr>
              <w:t>5月13日</w:t>
            </w:r>
          </w:p>
        </w:tc>
        <w:tc>
          <w:tcPr>
            <w:tcW w:w="1421" w:type="dxa"/>
            <w:gridSpan w:val="2"/>
            <w:vAlign w:val="center"/>
          </w:tcPr>
          <w:p w14:paraId="2AF7D39B" w14:textId="77777777" w:rsidR="007C1C9C" w:rsidRDefault="001F0D15">
            <w:pPr>
              <w:jc w:val="center"/>
              <w:rPr>
                <w:rFonts w:ascii="仿宋_GB2312" w:eastAsia="仿宋_GB2312" w:hint="default"/>
                <w:sz w:val="24"/>
                <w:szCs w:val="28"/>
              </w:rPr>
            </w:pPr>
            <w:r>
              <w:rPr>
                <w:rFonts w:ascii="仿宋_GB2312" w:eastAsia="仿宋_GB2312"/>
                <w:sz w:val="24"/>
                <w:szCs w:val="28"/>
              </w:rPr>
              <w:t>活动地点</w:t>
            </w:r>
          </w:p>
        </w:tc>
        <w:tc>
          <w:tcPr>
            <w:tcW w:w="1319" w:type="dxa"/>
            <w:vAlign w:val="center"/>
          </w:tcPr>
          <w:p w14:paraId="007DBDA0" w14:textId="77777777" w:rsidR="007C1C9C" w:rsidRDefault="001F0D15">
            <w:pPr>
              <w:jc w:val="center"/>
              <w:rPr>
                <w:rFonts w:ascii="仿宋_GB2312" w:eastAsia="仿宋_GB2312" w:hint="default"/>
                <w:sz w:val="24"/>
                <w:szCs w:val="28"/>
              </w:rPr>
            </w:pPr>
            <w:r>
              <w:rPr>
                <w:rFonts w:ascii="仿宋_GB2312" w:eastAsia="仿宋_GB2312"/>
                <w:sz w:val="24"/>
                <w:szCs w:val="28"/>
              </w:rPr>
              <w:t>大学生活动中心</w:t>
            </w:r>
          </w:p>
        </w:tc>
        <w:tc>
          <w:tcPr>
            <w:tcW w:w="1800" w:type="dxa"/>
            <w:gridSpan w:val="2"/>
            <w:vAlign w:val="center"/>
          </w:tcPr>
          <w:p w14:paraId="72E04E35" w14:textId="77777777" w:rsidR="007C1C9C" w:rsidRDefault="001F0D15">
            <w:pPr>
              <w:jc w:val="center"/>
              <w:rPr>
                <w:rFonts w:ascii="仿宋_GB2312" w:eastAsia="仿宋_GB2312" w:hint="default"/>
                <w:sz w:val="24"/>
                <w:szCs w:val="28"/>
              </w:rPr>
            </w:pPr>
            <w:r>
              <w:rPr>
                <w:rFonts w:ascii="仿宋_GB2312" w:eastAsia="仿宋_GB2312"/>
                <w:sz w:val="24"/>
                <w:szCs w:val="28"/>
              </w:rPr>
              <w:t>经费来源</w:t>
            </w:r>
          </w:p>
        </w:tc>
        <w:tc>
          <w:tcPr>
            <w:tcW w:w="1016" w:type="dxa"/>
            <w:vAlign w:val="center"/>
          </w:tcPr>
          <w:p w14:paraId="2225321B" w14:textId="77777777" w:rsidR="007C1C9C" w:rsidRDefault="001F0D15">
            <w:pPr>
              <w:jc w:val="center"/>
              <w:rPr>
                <w:rFonts w:ascii="仿宋_GB2312" w:eastAsia="仿宋_GB2312" w:hint="default"/>
                <w:sz w:val="24"/>
                <w:szCs w:val="28"/>
              </w:rPr>
            </w:pPr>
            <w:r>
              <w:rPr>
                <w:rFonts w:ascii="仿宋_GB2312" w:eastAsia="仿宋_GB2312"/>
                <w:sz w:val="24"/>
                <w:szCs w:val="28"/>
              </w:rPr>
              <w:t>校团委</w:t>
            </w:r>
            <w:r w:rsidR="005A757E">
              <w:rPr>
                <w:rFonts w:ascii="仿宋_GB2312" w:eastAsia="仿宋_GB2312"/>
                <w:sz w:val="24"/>
                <w:szCs w:val="28"/>
              </w:rPr>
              <w:t>外语系总团支</w:t>
            </w:r>
          </w:p>
        </w:tc>
      </w:tr>
      <w:tr w:rsidR="007C1C9C" w14:paraId="4F6BA2F2" w14:textId="77777777">
        <w:trPr>
          <w:cantSplit/>
          <w:trHeight w:val="457"/>
        </w:trPr>
        <w:tc>
          <w:tcPr>
            <w:tcW w:w="1368" w:type="dxa"/>
            <w:vAlign w:val="center"/>
          </w:tcPr>
          <w:p w14:paraId="017CD1FC" w14:textId="77777777" w:rsidR="007C1C9C" w:rsidRDefault="001F0D15">
            <w:pPr>
              <w:jc w:val="center"/>
              <w:rPr>
                <w:rFonts w:ascii="仿宋_GB2312" w:eastAsia="仿宋_GB2312" w:hint="default"/>
                <w:sz w:val="24"/>
                <w:szCs w:val="28"/>
              </w:rPr>
            </w:pPr>
            <w:r>
              <w:rPr>
                <w:rFonts w:ascii="仿宋_GB2312" w:eastAsia="仿宋_GB2312"/>
                <w:sz w:val="24"/>
                <w:szCs w:val="28"/>
              </w:rPr>
              <w:t>预算经费</w:t>
            </w:r>
          </w:p>
        </w:tc>
        <w:tc>
          <w:tcPr>
            <w:tcW w:w="7028" w:type="dxa"/>
            <w:gridSpan w:val="7"/>
            <w:vAlign w:val="center"/>
          </w:tcPr>
          <w:p w14:paraId="2C907243" w14:textId="77777777" w:rsidR="007C1C9C" w:rsidRDefault="007C1C9C">
            <w:pPr>
              <w:ind w:firstLineChars="100" w:firstLine="210"/>
              <w:jc w:val="center"/>
              <w:rPr>
                <w:rFonts w:hint="default"/>
              </w:rPr>
            </w:pPr>
          </w:p>
          <w:p w14:paraId="3C7C3348" w14:textId="77777777" w:rsidR="007C1C9C" w:rsidRDefault="001F0D15">
            <w:pPr>
              <w:rPr>
                <w:rFonts w:hint="default"/>
              </w:rPr>
            </w:pPr>
            <w:r>
              <w:rPr>
                <w:rFonts w:ascii="仿宋_GB2312" w:eastAsia="仿宋_GB2312" w:hAnsi="楷体"/>
                <w:sz w:val="24"/>
                <w:szCs w:val="24"/>
              </w:rPr>
              <w:t>奖品：</w:t>
            </w:r>
            <w:r w:rsidR="00420D7A">
              <w:rPr>
                <w:rFonts w:ascii="仿宋_GB2312" w:eastAsia="仿宋_GB2312" w:hAnsi="楷体"/>
                <w:sz w:val="24"/>
                <w:szCs w:val="24"/>
              </w:rPr>
              <w:t>6</w:t>
            </w:r>
            <w:r>
              <w:rPr>
                <w:rFonts w:ascii="仿宋_GB2312" w:eastAsia="仿宋_GB2312" w:hAnsi="楷体"/>
                <w:sz w:val="24"/>
                <w:szCs w:val="24"/>
              </w:rPr>
              <w:t>00元(选手奖品以及现场观众抽奖所得奖品)</w:t>
            </w:r>
          </w:p>
          <w:p w14:paraId="03C82651" w14:textId="77777777" w:rsidR="007C1C9C" w:rsidRDefault="001F0D15">
            <w:pPr>
              <w:jc w:val="left"/>
              <w:rPr>
                <w:rFonts w:hint="default"/>
              </w:rPr>
            </w:pPr>
            <w:r>
              <w:rPr>
                <w:rFonts w:ascii="仿宋_GB2312" w:eastAsia="仿宋_GB2312" w:hAnsi="楷体"/>
                <w:sz w:val="24"/>
                <w:szCs w:val="24"/>
              </w:rPr>
              <w:t>条幅：</w:t>
            </w:r>
            <w:r w:rsidR="00315F18">
              <w:rPr>
                <w:rFonts w:ascii="仿宋_GB2312" w:eastAsia="仿宋_GB2312" w:hAnsi="楷体"/>
                <w:sz w:val="24"/>
                <w:szCs w:val="24"/>
              </w:rPr>
              <w:t>15</w:t>
            </w:r>
            <w:r>
              <w:rPr>
                <w:rFonts w:ascii="仿宋_GB2312" w:eastAsia="仿宋_GB2312" w:hAnsi="楷体"/>
                <w:sz w:val="24"/>
                <w:szCs w:val="24"/>
              </w:rPr>
              <w:t>0元</w:t>
            </w:r>
          </w:p>
          <w:p w14:paraId="3072A26E" w14:textId="77777777" w:rsidR="007C1C9C" w:rsidRDefault="001F0D15">
            <w:pPr>
              <w:jc w:val="left"/>
              <w:rPr>
                <w:rFonts w:hint="default"/>
              </w:rPr>
            </w:pPr>
            <w:r>
              <w:rPr>
                <w:rFonts w:ascii="仿宋_GB2312" w:eastAsia="仿宋_GB2312" w:hAnsi="楷体"/>
                <w:sz w:val="24"/>
                <w:szCs w:val="24"/>
              </w:rPr>
              <w:t>现场布置：</w:t>
            </w:r>
            <w:r w:rsidR="00E5144A">
              <w:rPr>
                <w:rFonts w:ascii="仿宋_GB2312" w:eastAsia="仿宋_GB2312" w:hAnsi="楷体"/>
                <w:sz w:val="24"/>
                <w:szCs w:val="24"/>
              </w:rPr>
              <w:t>300</w:t>
            </w:r>
            <w:r>
              <w:rPr>
                <w:rFonts w:ascii="仿宋_GB2312" w:eastAsia="仿宋_GB2312" w:hAnsi="楷体"/>
                <w:sz w:val="24"/>
                <w:szCs w:val="24"/>
              </w:rPr>
              <w:t>元</w:t>
            </w:r>
          </w:p>
          <w:p w14:paraId="38CE27DC" w14:textId="77777777" w:rsidR="007C1C9C" w:rsidRDefault="001F0D15">
            <w:pPr>
              <w:rPr>
                <w:rFonts w:hint="default"/>
              </w:rPr>
            </w:pPr>
            <w:r>
              <w:rPr>
                <w:rFonts w:ascii="仿宋_GB2312" w:eastAsia="仿宋_GB2312" w:hAnsi="楷体"/>
                <w:sz w:val="24"/>
                <w:szCs w:val="24"/>
              </w:rPr>
              <w:t>宣传费用：（打印费以及海报展板的制作）：</w:t>
            </w:r>
            <w:r w:rsidR="00BD6BF3">
              <w:rPr>
                <w:rFonts w:ascii="仿宋_GB2312" w:eastAsia="仿宋_GB2312" w:hAnsi="楷体"/>
                <w:sz w:val="24"/>
                <w:szCs w:val="24"/>
              </w:rPr>
              <w:t>300</w:t>
            </w:r>
            <w:r>
              <w:rPr>
                <w:rFonts w:ascii="仿宋_GB2312" w:eastAsia="仿宋_GB2312" w:hAnsi="楷体"/>
                <w:sz w:val="24"/>
                <w:szCs w:val="24"/>
              </w:rPr>
              <w:t>元</w:t>
            </w:r>
          </w:p>
          <w:p w14:paraId="57DBEADA" w14:textId="77777777" w:rsidR="007C1C9C" w:rsidRDefault="00BD6BF3">
            <w:pPr>
              <w:rPr>
                <w:rFonts w:hint="default"/>
              </w:rPr>
            </w:pPr>
            <w:r>
              <w:rPr>
                <w:rFonts w:ascii="仿宋_GB2312" w:eastAsia="仿宋_GB2312" w:hAnsi="楷体"/>
                <w:sz w:val="24"/>
                <w:szCs w:val="24"/>
              </w:rPr>
              <w:t>邀请函</w:t>
            </w:r>
            <w:r w:rsidR="001F0D15">
              <w:rPr>
                <w:rFonts w:ascii="仿宋_GB2312" w:eastAsia="仿宋_GB2312" w:hAnsi="楷体"/>
                <w:sz w:val="24"/>
                <w:szCs w:val="24"/>
              </w:rPr>
              <w:t>：100元</w:t>
            </w:r>
          </w:p>
          <w:p w14:paraId="2ACD956C" w14:textId="77777777" w:rsidR="007C1C9C" w:rsidRDefault="001F0D15">
            <w:pPr>
              <w:jc w:val="left"/>
              <w:rPr>
                <w:rFonts w:ascii="仿宋_GB2312" w:eastAsia="仿宋_GB2312" w:hAnsi="楷体" w:hint="default"/>
                <w:sz w:val="24"/>
                <w:szCs w:val="24"/>
              </w:rPr>
            </w:pPr>
            <w:r>
              <w:rPr>
                <w:rFonts w:ascii="仿宋_GB2312" w:eastAsia="仿宋_GB2312" w:hAnsi="楷体"/>
                <w:sz w:val="24"/>
                <w:szCs w:val="24"/>
              </w:rPr>
              <w:t>总计：</w:t>
            </w:r>
            <w:r w:rsidR="00FC7375">
              <w:rPr>
                <w:rFonts w:ascii="仿宋_GB2312" w:eastAsia="仿宋_GB2312" w:hAnsi="楷体"/>
                <w:sz w:val="24"/>
                <w:szCs w:val="24"/>
              </w:rPr>
              <w:t>145</w:t>
            </w:r>
            <w:r>
              <w:rPr>
                <w:rFonts w:ascii="仿宋_GB2312" w:eastAsia="仿宋_GB2312" w:hAnsi="楷体"/>
                <w:sz w:val="24"/>
                <w:szCs w:val="24"/>
              </w:rPr>
              <w:t>0元</w:t>
            </w:r>
          </w:p>
          <w:p w14:paraId="2BEA1D1D" w14:textId="77777777" w:rsidR="007C1C9C" w:rsidRDefault="001F0D15">
            <w:pPr>
              <w:jc w:val="left"/>
              <w:rPr>
                <w:rFonts w:ascii="仿宋_GB2312" w:eastAsia="仿宋_GB2312" w:hint="default"/>
                <w:sz w:val="24"/>
                <w:szCs w:val="28"/>
              </w:rPr>
            </w:pPr>
            <w:r>
              <w:rPr>
                <w:rFonts w:ascii="仿宋_GB2312" w:eastAsia="仿宋_GB2312" w:hAnsi="楷体"/>
                <w:sz w:val="24"/>
                <w:szCs w:val="24"/>
              </w:rPr>
              <w:t>备注：详见附件经费预算明细</w:t>
            </w:r>
          </w:p>
        </w:tc>
      </w:tr>
      <w:tr w:rsidR="007C1C9C" w14:paraId="164EBA27" w14:textId="77777777">
        <w:trPr>
          <w:trHeight w:val="3197"/>
        </w:trPr>
        <w:tc>
          <w:tcPr>
            <w:tcW w:w="1368" w:type="dxa"/>
            <w:vAlign w:val="center"/>
          </w:tcPr>
          <w:p w14:paraId="6F570DB4"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lastRenderedPageBreak/>
              <w:t>活</w:t>
            </w:r>
          </w:p>
          <w:p w14:paraId="79B5B2E4"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动</w:t>
            </w:r>
          </w:p>
          <w:p w14:paraId="4A9CC273"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简</w:t>
            </w:r>
          </w:p>
          <w:p w14:paraId="7ADC85B9"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介</w:t>
            </w:r>
          </w:p>
        </w:tc>
        <w:tc>
          <w:tcPr>
            <w:tcW w:w="7028" w:type="dxa"/>
            <w:gridSpan w:val="7"/>
            <w:vAlign w:val="center"/>
          </w:tcPr>
          <w:p w14:paraId="79030323" w14:textId="77777777" w:rsidR="007C1C9C" w:rsidRDefault="001F0D15">
            <w:pPr>
              <w:pStyle w:val="a6"/>
              <w:spacing w:line="360" w:lineRule="auto"/>
              <w:ind w:firstLine="480"/>
              <w:jc w:val="left"/>
              <w:rPr>
                <w:rFonts w:hint="default"/>
              </w:rPr>
            </w:pPr>
            <w:r>
              <w:rPr>
                <w:rFonts w:ascii="仿宋" w:eastAsia="仿宋" w:hAnsi="仿宋" w:cs="仿宋"/>
                <w:color w:val="262626"/>
                <w:sz w:val="24"/>
                <w:szCs w:val="24"/>
              </w:rPr>
              <w:t>“</w:t>
            </w:r>
            <w:r>
              <w:rPr>
                <w:rFonts w:ascii="仿宋" w:eastAsia="仿宋" w:hAnsi="仿宋" w:cs="仿宋"/>
                <w:kern w:val="0"/>
                <w:sz w:val="24"/>
                <w:szCs w:val="24"/>
              </w:rPr>
              <w:t>Voice Age”新声带外语歌曲演唱暨外语电影配音大赛活动分为初赛和决赛两个部分，活动选手需经过初赛和决赛的考评，最终确定比赛成绩。初赛各项前十进入决赛。</w:t>
            </w:r>
          </w:p>
          <w:p w14:paraId="039C5C84" w14:textId="77777777" w:rsidR="007C1C9C" w:rsidRDefault="001F0D15">
            <w:pPr>
              <w:pStyle w:val="a6"/>
              <w:spacing w:line="360" w:lineRule="auto"/>
              <w:ind w:firstLineChars="0" w:firstLine="0"/>
              <w:jc w:val="left"/>
              <w:rPr>
                <w:rFonts w:hint="default"/>
              </w:rPr>
            </w:pPr>
            <w:r>
              <w:rPr>
                <w:rFonts w:ascii="仿宋" w:eastAsia="仿宋" w:hAnsi="仿宋" w:cs="仿宋"/>
                <w:kern w:val="0"/>
                <w:sz w:val="24"/>
                <w:szCs w:val="24"/>
              </w:rPr>
              <w:t xml:space="preserve">    初赛和决赛均由两个环节组成。</w:t>
            </w:r>
          </w:p>
          <w:p w14:paraId="2095DEBD" w14:textId="77777777" w:rsidR="007C1C9C" w:rsidRDefault="001F0D15">
            <w:pPr>
              <w:pStyle w:val="a6"/>
              <w:spacing w:line="360" w:lineRule="auto"/>
              <w:ind w:firstLineChars="0" w:firstLine="0"/>
              <w:jc w:val="left"/>
              <w:rPr>
                <w:rFonts w:hint="default"/>
              </w:rPr>
            </w:pPr>
            <w:r>
              <w:rPr>
                <w:rFonts w:ascii="仿宋" w:eastAsia="仿宋" w:hAnsi="仿宋" w:cs="仿宋"/>
                <w:kern w:val="0"/>
                <w:sz w:val="24"/>
                <w:szCs w:val="24"/>
              </w:rPr>
              <w:t>第一环节：外语歌曲演唱。</w:t>
            </w:r>
          </w:p>
          <w:p w14:paraId="308EC7A3" w14:textId="77777777" w:rsidR="007C1C9C" w:rsidRDefault="001F0D15">
            <w:pPr>
              <w:pStyle w:val="a6"/>
              <w:spacing w:line="360" w:lineRule="auto"/>
              <w:ind w:firstLineChars="0" w:firstLine="0"/>
              <w:jc w:val="left"/>
              <w:rPr>
                <w:rFonts w:hint="default"/>
              </w:rPr>
            </w:pPr>
            <w:r>
              <w:rPr>
                <w:rFonts w:ascii="仿宋" w:eastAsia="仿宋" w:hAnsi="仿宋" w:cs="仿宋"/>
                <w:kern w:val="0"/>
                <w:sz w:val="24"/>
                <w:szCs w:val="24"/>
              </w:rPr>
              <w:t xml:space="preserve">    此环节参赛选手以独唱或组合的形式演唱外语歌曲。外语歌曲曲目曲风不限，要求内容健康向上即可。语种可为英语、日语、韩语、德语。（备注：要求选手自行下载比赛曲目原声伴奏。）</w:t>
            </w:r>
          </w:p>
          <w:p w14:paraId="708D7CEC" w14:textId="77777777" w:rsidR="007C1C9C" w:rsidRDefault="001F0D15">
            <w:pPr>
              <w:pStyle w:val="a6"/>
              <w:spacing w:line="360" w:lineRule="auto"/>
              <w:ind w:firstLineChars="0" w:firstLine="0"/>
              <w:jc w:val="left"/>
              <w:rPr>
                <w:rFonts w:hint="default"/>
              </w:rPr>
            </w:pPr>
            <w:r>
              <w:rPr>
                <w:rFonts w:ascii="仿宋" w:eastAsia="仿宋" w:hAnsi="仿宋" w:cs="仿宋"/>
                <w:kern w:val="0"/>
                <w:sz w:val="24"/>
                <w:szCs w:val="24"/>
              </w:rPr>
              <w:t>第二环节：外语电影配音。</w:t>
            </w:r>
          </w:p>
          <w:p w14:paraId="7EFE5939" w14:textId="77777777" w:rsidR="007C1C9C" w:rsidRDefault="001F0D15">
            <w:pPr>
              <w:pStyle w:val="a6"/>
              <w:spacing w:line="360" w:lineRule="auto"/>
              <w:ind w:firstLineChars="0" w:firstLine="0"/>
              <w:jc w:val="left"/>
              <w:rPr>
                <w:rFonts w:ascii="仿宋" w:eastAsia="仿宋" w:hAnsi="仿宋" w:cs="仿宋" w:hint="default"/>
                <w:kern w:val="0"/>
                <w:sz w:val="24"/>
                <w:szCs w:val="24"/>
              </w:rPr>
            </w:pPr>
            <w:r>
              <w:rPr>
                <w:rFonts w:ascii="仿宋" w:eastAsia="仿宋" w:hAnsi="仿宋" w:cs="仿宋"/>
                <w:kern w:val="0"/>
                <w:sz w:val="24"/>
                <w:szCs w:val="24"/>
              </w:rPr>
              <w:t xml:space="preserve">    由5人及以下团队进行外语配音。配音期间，全场熄灯，仅展示选手声音和所选影片，一切评判标准均为选手声音。（备注：配音选段为2至5分钟，若出现超时现象，评委可途中掐断表演。影片消音工作由选手自行完成，初赛时由选手将所需影片带到比赛现场进行拷贝，决赛则需选手赛前将相关材料发至工作人员处。）</w:t>
            </w:r>
          </w:p>
          <w:p w14:paraId="7EB1EAB2" w14:textId="77777777" w:rsidR="007C1C9C" w:rsidRDefault="001F0D15">
            <w:pPr>
              <w:pStyle w:val="a6"/>
              <w:spacing w:line="360" w:lineRule="auto"/>
              <w:ind w:firstLine="480"/>
              <w:jc w:val="left"/>
              <w:rPr>
                <w:rFonts w:hint="default"/>
              </w:rPr>
            </w:pPr>
            <w:r>
              <w:rPr>
                <w:rFonts w:ascii="仿宋" w:eastAsia="仿宋" w:hAnsi="仿宋" w:cs="仿宋"/>
                <w:kern w:val="0"/>
                <w:sz w:val="24"/>
                <w:szCs w:val="24"/>
              </w:rPr>
              <w:t>选手进入决赛后，不可擅自增加团队人数。</w:t>
            </w:r>
          </w:p>
          <w:p w14:paraId="0A85ACC6" w14:textId="77777777" w:rsidR="007C1C9C" w:rsidRDefault="007C1C9C">
            <w:pPr>
              <w:pStyle w:val="a6"/>
              <w:spacing w:line="360" w:lineRule="auto"/>
              <w:ind w:leftChars="257" w:left="540"/>
              <w:rPr>
                <w:rFonts w:hint="default"/>
              </w:rPr>
            </w:pPr>
          </w:p>
          <w:p w14:paraId="4541D004" w14:textId="77777777" w:rsidR="007C1C9C" w:rsidRDefault="007C1C9C">
            <w:pPr>
              <w:jc w:val="left"/>
              <w:rPr>
                <w:rFonts w:ascii="仿宋_GB2312" w:eastAsia="仿宋_GB2312" w:hint="default"/>
                <w:sz w:val="24"/>
                <w:szCs w:val="28"/>
              </w:rPr>
            </w:pPr>
          </w:p>
          <w:p w14:paraId="08D60A1D" w14:textId="77777777" w:rsidR="007C1C9C" w:rsidRDefault="007C1C9C">
            <w:pPr>
              <w:jc w:val="center"/>
              <w:rPr>
                <w:rFonts w:ascii="仿宋_GB2312" w:eastAsia="仿宋_GB2312" w:hint="default"/>
                <w:sz w:val="24"/>
                <w:szCs w:val="28"/>
              </w:rPr>
            </w:pPr>
          </w:p>
        </w:tc>
      </w:tr>
      <w:tr w:rsidR="007C1C9C" w14:paraId="225938FA" w14:textId="77777777">
        <w:trPr>
          <w:trHeight w:val="7324"/>
        </w:trPr>
        <w:tc>
          <w:tcPr>
            <w:tcW w:w="1368" w:type="dxa"/>
            <w:vAlign w:val="center"/>
          </w:tcPr>
          <w:p w14:paraId="654825CF"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lastRenderedPageBreak/>
              <w:t>活</w:t>
            </w:r>
          </w:p>
          <w:p w14:paraId="1BDF6685"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动</w:t>
            </w:r>
          </w:p>
          <w:p w14:paraId="646CBA81"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预</w:t>
            </w:r>
          </w:p>
          <w:p w14:paraId="3A3BDDED"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期</w:t>
            </w:r>
          </w:p>
          <w:p w14:paraId="25BD98A1"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效</w:t>
            </w:r>
          </w:p>
          <w:p w14:paraId="75950F8F"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果</w:t>
            </w:r>
          </w:p>
        </w:tc>
        <w:tc>
          <w:tcPr>
            <w:tcW w:w="7028" w:type="dxa"/>
            <w:gridSpan w:val="7"/>
            <w:vAlign w:val="center"/>
          </w:tcPr>
          <w:p w14:paraId="7282CE31" w14:textId="77777777" w:rsidR="007C1C9C" w:rsidRDefault="00154E89">
            <w:pPr>
              <w:widowControl/>
              <w:tabs>
                <w:tab w:val="left" w:pos="1920"/>
              </w:tabs>
              <w:snapToGrid w:val="0"/>
              <w:spacing w:line="360" w:lineRule="auto"/>
              <w:ind w:firstLineChars="200" w:firstLine="480"/>
              <w:jc w:val="left"/>
              <w:rPr>
                <w:rFonts w:hint="default"/>
              </w:rPr>
            </w:pPr>
            <w:r>
              <w:rPr>
                <w:rFonts w:ascii="仿宋_GB2312" w:eastAsia="仿宋_GB2312" w:hint="default"/>
                <w:sz w:val="24"/>
                <w:szCs w:val="28"/>
              </w:rPr>
              <w:pict w14:anchorId="36048E5E">
                <v:line id="_x0031_026" o:spid="_x0000_s1026" style="position:absolute;left:0;text-align:left;z-index:2;visibility:visible;mso-wrap-distance-left:0;mso-wrap-distance-right:0;mso-position-horizontal-relative:text;mso-position-vertical-relative:text;mso-width-relative:page;mso-height-relative:page" from="160.2pt,.3pt" to="160.25pt,.3pt"/>
              </w:pict>
            </w:r>
            <w:r w:rsidR="001F0D15">
              <w:rPr>
                <w:rFonts w:ascii="仿宋" w:eastAsia="仿宋" w:hAnsi="仿宋" w:cs="仿宋"/>
                <w:color w:val="000000"/>
                <w:sz w:val="24"/>
                <w:szCs w:val="24"/>
              </w:rPr>
              <w:t>参赛选手提前入场抽签决定出场顺序。每位（队）选手展示结束后，由现场</w:t>
            </w:r>
            <w:r w:rsidR="001F0D15">
              <w:rPr>
                <w:rFonts w:ascii="仿宋" w:eastAsia="仿宋" w:hAnsi="仿宋" w:cs="仿宋"/>
                <w:color w:val="000000"/>
                <w:kern w:val="0"/>
                <w:sz w:val="24"/>
                <w:szCs w:val="24"/>
              </w:rPr>
              <w:t>评委打分，主持人公布选手成绩。待比赛全部结束，公布选手排名。</w:t>
            </w:r>
          </w:p>
          <w:p w14:paraId="1F2D27B6" w14:textId="77777777" w:rsidR="007C1C9C" w:rsidRDefault="001F0D15">
            <w:pPr>
              <w:spacing w:line="360" w:lineRule="auto"/>
              <w:ind w:firstLineChars="200" w:firstLine="480"/>
              <w:jc w:val="left"/>
              <w:rPr>
                <w:rFonts w:ascii="仿宋_GB2312" w:eastAsia="仿宋_GB2312" w:hint="default"/>
                <w:sz w:val="24"/>
                <w:szCs w:val="28"/>
              </w:rPr>
            </w:pPr>
            <w:r>
              <w:rPr>
                <w:rFonts w:ascii="仿宋" w:eastAsia="仿宋" w:hAnsi="仿宋" w:cs="仿宋"/>
                <w:sz w:val="24"/>
                <w:szCs w:val="28"/>
              </w:rPr>
              <w:t>语音的模仿对语言学习有着巩固基础与运用提高的效果，正确的发音与自然的语调是理解别人语言与表达自己思想的关键，而趣味学习又是提高效果的主要因素。影视配音和歌曲演唱兼趣味性，学术性于一体，能激发语言学习者的兴趣，促进学习效果的提高。</w:t>
            </w:r>
            <w:r>
              <w:rPr>
                <w:rFonts w:ascii="仿宋" w:eastAsia="仿宋" w:hAnsi="仿宋" w:cs="仿宋"/>
                <w:color w:val="000000"/>
                <w:sz w:val="24"/>
                <w:szCs w:val="24"/>
              </w:rPr>
              <w:t>此次活动中利用电脑、音响、投影仪等设备为参赛选手播放外语歌曲及电影片段，营造了较好的比赛环境，调动了我校大学生参与此次活动的积极性。从而更好地</w:t>
            </w:r>
            <w:r>
              <w:rPr>
                <w:rFonts w:ascii="仿宋" w:eastAsia="仿宋" w:hAnsi="仿宋" w:cs="仿宋"/>
                <w:sz w:val="24"/>
                <w:szCs w:val="28"/>
              </w:rPr>
              <w:t>丰富我校大学生校园文化生活，为其营造了积极向上、健康文明的校园文化氛围，同时为我校大学生提供了展示自我语言表现力的舞台，陶冶了情操。参赛选手在比赛排练、讨论环节，加强交流，也拓展了自己的人际朋友圈。最重要的是，提高其英语口语水平和英语综合运用能力，激发学习兴趣。</w:t>
            </w:r>
          </w:p>
        </w:tc>
      </w:tr>
      <w:tr w:rsidR="007C1C9C" w14:paraId="2BB1D7FC" w14:textId="77777777">
        <w:trPr>
          <w:cantSplit/>
          <w:trHeight w:val="1996"/>
        </w:trPr>
        <w:tc>
          <w:tcPr>
            <w:tcW w:w="1368" w:type="dxa"/>
            <w:vAlign w:val="center"/>
          </w:tcPr>
          <w:p w14:paraId="53EB89B7"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宣</w:t>
            </w:r>
          </w:p>
          <w:p w14:paraId="0E0F027B"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传</w:t>
            </w:r>
          </w:p>
          <w:p w14:paraId="70DEE9B8"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方</w:t>
            </w:r>
          </w:p>
          <w:p w14:paraId="32B92B29" w14:textId="77777777" w:rsidR="007C1C9C" w:rsidRDefault="001F0D15">
            <w:pPr>
              <w:spacing w:line="360" w:lineRule="auto"/>
              <w:jc w:val="center"/>
              <w:rPr>
                <w:rFonts w:ascii="仿宋_GB2312" w:eastAsia="仿宋_GB2312" w:hint="default"/>
                <w:sz w:val="24"/>
                <w:szCs w:val="28"/>
              </w:rPr>
            </w:pPr>
            <w:r>
              <w:rPr>
                <w:rFonts w:ascii="仿宋_GB2312" w:eastAsia="仿宋_GB2312"/>
                <w:sz w:val="24"/>
                <w:szCs w:val="28"/>
              </w:rPr>
              <w:t>式</w:t>
            </w:r>
          </w:p>
        </w:tc>
        <w:tc>
          <w:tcPr>
            <w:tcW w:w="7028" w:type="dxa"/>
            <w:gridSpan w:val="7"/>
            <w:vAlign w:val="center"/>
          </w:tcPr>
          <w:p w14:paraId="04B98C5B" w14:textId="77777777" w:rsidR="007C1C9C" w:rsidRDefault="007C1C9C">
            <w:pPr>
              <w:spacing w:line="360" w:lineRule="auto"/>
              <w:jc w:val="left"/>
              <w:rPr>
                <w:rFonts w:ascii="仿宋" w:eastAsia="仿宋" w:hAnsi="仿宋" w:cs="仿宋" w:hint="default"/>
                <w:color w:val="000000"/>
                <w:sz w:val="24"/>
                <w:szCs w:val="24"/>
              </w:rPr>
            </w:pPr>
          </w:p>
          <w:p w14:paraId="5D4A24F9" w14:textId="77777777" w:rsidR="007C1C9C" w:rsidRDefault="001F0D15">
            <w:pPr>
              <w:spacing w:line="360" w:lineRule="auto"/>
              <w:jc w:val="left"/>
              <w:rPr>
                <w:rFonts w:hint="default"/>
              </w:rPr>
            </w:pPr>
            <w:r>
              <w:rPr>
                <w:rFonts w:ascii="仿宋" w:eastAsia="仿宋" w:hAnsi="仿宋" w:cs="仿宋"/>
                <w:color w:val="000000"/>
                <w:sz w:val="24"/>
                <w:szCs w:val="24"/>
              </w:rPr>
              <w:t xml:space="preserve">（1）海报及展板宣传：  在活动开始前一个星期，在校内张贴海报、摆放展板，扩大活动宣传力度和范围。 </w:t>
            </w:r>
          </w:p>
          <w:p w14:paraId="00793ADB" w14:textId="77777777" w:rsidR="007C1C9C" w:rsidRDefault="001F0D15">
            <w:pPr>
              <w:spacing w:line="360" w:lineRule="auto"/>
              <w:jc w:val="left"/>
              <w:rPr>
                <w:rFonts w:hint="default"/>
              </w:rPr>
            </w:pPr>
            <w:r>
              <w:rPr>
                <w:rFonts w:ascii="仿宋" w:eastAsia="仿宋" w:hAnsi="仿宋" w:cs="仿宋"/>
                <w:color w:val="000000"/>
                <w:sz w:val="24"/>
                <w:szCs w:val="24"/>
              </w:rPr>
              <w:t>（2）媒体宣传：</w:t>
            </w:r>
          </w:p>
          <w:p w14:paraId="45D3813B" w14:textId="77777777" w:rsidR="007C1C9C" w:rsidRDefault="001F0D15">
            <w:pPr>
              <w:spacing w:line="360" w:lineRule="auto"/>
              <w:jc w:val="left"/>
              <w:rPr>
                <w:rFonts w:hint="default"/>
              </w:rPr>
            </w:pPr>
            <w:r>
              <w:rPr>
                <w:rFonts w:ascii="仿宋" w:eastAsia="仿宋" w:hAnsi="仿宋" w:cs="仿宋"/>
                <w:color w:val="000000"/>
                <w:sz w:val="24"/>
                <w:szCs w:val="24"/>
              </w:rPr>
              <w:sym w:font="Wingdings" w:char="F081"/>
            </w:r>
            <w:r>
              <w:rPr>
                <w:rFonts w:ascii="仿宋" w:eastAsia="仿宋" w:hAnsi="仿宋" w:cs="仿宋"/>
                <w:color w:val="000000"/>
                <w:sz w:val="24"/>
                <w:szCs w:val="24"/>
              </w:rPr>
              <w:t xml:space="preserve">广播媒体：利用校广播台插播活动信息。  </w:t>
            </w:r>
          </w:p>
          <w:p w14:paraId="5E118B93" w14:textId="77777777" w:rsidR="007C1C9C" w:rsidRDefault="001F0D15">
            <w:pPr>
              <w:spacing w:line="360" w:lineRule="auto"/>
              <w:jc w:val="left"/>
              <w:rPr>
                <w:rFonts w:hint="default"/>
              </w:rPr>
            </w:pPr>
            <w:r>
              <w:rPr>
                <w:rFonts w:ascii="仿宋" w:eastAsia="仿宋" w:hAnsi="仿宋" w:cs="仿宋"/>
                <w:color w:val="000000"/>
                <w:sz w:val="24"/>
                <w:szCs w:val="24"/>
              </w:rPr>
              <w:sym w:font="Wingdings" w:char="F082"/>
            </w:r>
            <w:r>
              <w:rPr>
                <w:rFonts w:ascii="仿宋" w:eastAsia="仿宋" w:hAnsi="仿宋" w:cs="仿宋"/>
                <w:color w:val="000000"/>
                <w:sz w:val="24"/>
                <w:szCs w:val="24"/>
              </w:rPr>
              <w:t>班级宣传 ：动员各班班长积极在班级宣传，鼓励本班同学参与此次活动。</w:t>
            </w:r>
          </w:p>
          <w:p w14:paraId="62247538" w14:textId="77777777" w:rsidR="007C1C9C" w:rsidRDefault="001F0D15">
            <w:pPr>
              <w:spacing w:line="360" w:lineRule="auto"/>
              <w:jc w:val="center"/>
              <w:rPr>
                <w:rFonts w:ascii="仿宋_GB2312" w:eastAsia="仿宋_GB2312" w:hint="default"/>
                <w:sz w:val="24"/>
                <w:szCs w:val="28"/>
              </w:rPr>
            </w:pPr>
            <w:r>
              <w:rPr>
                <w:rFonts w:ascii="仿宋" w:eastAsia="仿宋" w:hAnsi="仿宋" w:cs="仿宋"/>
                <w:color w:val="000000"/>
                <w:sz w:val="24"/>
                <w:szCs w:val="24"/>
              </w:rPr>
              <w:sym w:font="Wingdings" w:char="F083"/>
            </w:r>
            <w:r>
              <w:rPr>
                <w:rFonts w:ascii="仿宋" w:eastAsia="仿宋" w:hAnsi="仿宋" w:cs="仿宋"/>
                <w:color w:val="000000"/>
                <w:sz w:val="24"/>
                <w:szCs w:val="24"/>
              </w:rPr>
              <w:t>网络:利用QQ、微信、微博、贴吧等新媒体平台发布相关活动信息，活动细则等，提高知名度</w:t>
            </w:r>
          </w:p>
        </w:tc>
      </w:tr>
      <w:tr w:rsidR="007C1C9C" w14:paraId="3A7455A7" w14:textId="77777777">
        <w:trPr>
          <w:trHeight w:val="2597"/>
        </w:trPr>
        <w:tc>
          <w:tcPr>
            <w:tcW w:w="4149" w:type="dxa"/>
            <w:gridSpan w:val="3"/>
          </w:tcPr>
          <w:p w14:paraId="60B7B4F0" w14:textId="77777777" w:rsidR="007C1C9C" w:rsidRDefault="001F0D15">
            <w:pPr>
              <w:rPr>
                <w:rFonts w:ascii="仿宋_GB2312" w:eastAsia="仿宋_GB2312" w:hint="default"/>
                <w:sz w:val="24"/>
                <w:szCs w:val="28"/>
              </w:rPr>
            </w:pPr>
            <w:r>
              <w:rPr>
                <w:rFonts w:ascii="仿宋_GB2312" w:eastAsia="仿宋_GB2312"/>
                <w:sz w:val="24"/>
                <w:szCs w:val="28"/>
              </w:rPr>
              <w:lastRenderedPageBreak/>
              <w:t>申报单位意见</w:t>
            </w:r>
          </w:p>
          <w:p w14:paraId="02A54597" w14:textId="77777777" w:rsidR="007C1C9C" w:rsidRDefault="007C1C9C">
            <w:pPr>
              <w:rPr>
                <w:rFonts w:ascii="仿宋_GB2312" w:eastAsia="仿宋_GB2312" w:hint="default"/>
                <w:sz w:val="24"/>
                <w:szCs w:val="28"/>
              </w:rPr>
            </w:pPr>
          </w:p>
          <w:p w14:paraId="196B62A3" w14:textId="77777777" w:rsidR="007C1C9C" w:rsidRDefault="007C1C9C">
            <w:pPr>
              <w:rPr>
                <w:rFonts w:ascii="仿宋_GB2312" w:eastAsia="仿宋_GB2312" w:hint="default"/>
                <w:sz w:val="24"/>
                <w:szCs w:val="28"/>
              </w:rPr>
            </w:pPr>
          </w:p>
          <w:p w14:paraId="47B3C435" w14:textId="77777777" w:rsidR="007C1C9C" w:rsidRDefault="007C1C9C">
            <w:pPr>
              <w:ind w:firstLineChars="700" w:firstLine="1680"/>
              <w:rPr>
                <w:rFonts w:ascii="仿宋_GB2312" w:eastAsia="仿宋_GB2312" w:hint="default"/>
                <w:sz w:val="24"/>
                <w:szCs w:val="28"/>
              </w:rPr>
            </w:pPr>
          </w:p>
        </w:tc>
        <w:tc>
          <w:tcPr>
            <w:tcW w:w="4247" w:type="dxa"/>
            <w:gridSpan w:val="5"/>
          </w:tcPr>
          <w:p w14:paraId="567B108D" w14:textId="77777777" w:rsidR="007C1C9C" w:rsidRDefault="001F0D15">
            <w:pPr>
              <w:rPr>
                <w:rFonts w:ascii="仿宋_GB2312" w:eastAsia="仿宋_GB2312" w:hint="default"/>
                <w:sz w:val="24"/>
                <w:szCs w:val="28"/>
              </w:rPr>
            </w:pPr>
            <w:r>
              <w:rPr>
                <w:rFonts w:ascii="仿宋_GB2312" w:eastAsia="仿宋_GB2312"/>
                <w:sz w:val="24"/>
                <w:szCs w:val="28"/>
              </w:rPr>
              <w:t>校园文化艺术节组委会意见</w:t>
            </w:r>
          </w:p>
          <w:p w14:paraId="4A36CF42" w14:textId="77777777" w:rsidR="007C1C9C" w:rsidRDefault="007C1C9C">
            <w:pPr>
              <w:rPr>
                <w:rFonts w:ascii="仿宋_GB2312" w:eastAsia="仿宋_GB2312" w:hint="default"/>
                <w:sz w:val="24"/>
                <w:szCs w:val="28"/>
              </w:rPr>
            </w:pPr>
          </w:p>
          <w:p w14:paraId="33B9EF3E" w14:textId="77777777" w:rsidR="007C1C9C" w:rsidRDefault="007C1C9C">
            <w:pPr>
              <w:rPr>
                <w:rFonts w:ascii="仿宋_GB2312" w:eastAsia="仿宋_GB2312" w:hint="default"/>
                <w:sz w:val="24"/>
                <w:szCs w:val="28"/>
              </w:rPr>
            </w:pPr>
          </w:p>
          <w:p w14:paraId="7F1BF64F" w14:textId="77777777" w:rsidR="007C1C9C" w:rsidRDefault="007C1C9C">
            <w:pPr>
              <w:rPr>
                <w:rFonts w:ascii="仿宋_GB2312" w:eastAsia="仿宋_GB2312" w:hint="default"/>
                <w:sz w:val="24"/>
                <w:szCs w:val="28"/>
              </w:rPr>
            </w:pPr>
          </w:p>
          <w:p w14:paraId="6EC53E44" w14:textId="77777777" w:rsidR="007C1C9C" w:rsidRDefault="007C1C9C">
            <w:pPr>
              <w:ind w:firstLineChars="1000" w:firstLine="2400"/>
              <w:rPr>
                <w:rFonts w:ascii="仿宋_GB2312" w:eastAsia="仿宋_GB2312" w:hint="default"/>
                <w:sz w:val="24"/>
                <w:szCs w:val="28"/>
              </w:rPr>
            </w:pPr>
          </w:p>
          <w:p w14:paraId="1FF2A36D" w14:textId="77777777" w:rsidR="007C1C9C" w:rsidRDefault="007C1C9C">
            <w:pPr>
              <w:rPr>
                <w:rFonts w:ascii="仿宋_GB2312" w:eastAsia="仿宋_GB2312" w:hint="default"/>
                <w:sz w:val="24"/>
                <w:szCs w:val="28"/>
              </w:rPr>
            </w:pPr>
          </w:p>
        </w:tc>
      </w:tr>
    </w:tbl>
    <w:p w14:paraId="1C06C555" w14:textId="77777777" w:rsidR="007C1C9C" w:rsidRDefault="007C1C9C">
      <w:pPr>
        <w:rPr>
          <w:rFonts w:ascii="仿宋_GB2312" w:eastAsia="仿宋_GB2312" w:hint="default"/>
        </w:rPr>
      </w:pPr>
    </w:p>
    <w:p w14:paraId="4ACD034D" w14:textId="77777777" w:rsidR="007C1C9C" w:rsidRDefault="007C1C9C">
      <w:pPr>
        <w:rPr>
          <w:rFonts w:hint="default"/>
        </w:rPr>
      </w:pPr>
    </w:p>
    <w:sectPr w:rsidR="007C1C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黑体">
    <w:charset w:val="86"/>
    <w:family w:val="auto"/>
    <w:pitch w:val="variable"/>
    <w:sig w:usb0="800002BF" w:usb1="38CF7CFA" w:usb2="00000016" w:usb3="00000000" w:csb0="00040001" w:csb1="00000000"/>
  </w:font>
  <w:font w:name="仿宋">
    <w:charset w:val="86"/>
    <w:family w:val="auto"/>
    <w:pitch w:val="variable"/>
    <w:sig w:usb0="800002BF" w:usb1="38CF7CFA" w:usb2="00000016" w:usb3="00000000" w:csb0="00040001" w:csb1="00000000"/>
  </w:font>
  <w:font w:name="楷体">
    <w:charset w:val="86"/>
    <w:family w:val="auto"/>
    <w:pitch w:val="variable"/>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C9C"/>
    <w:rsid w:val="00154E89"/>
    <w:rsid w:val="001F0D15"/>
    <w:rsid w:val="00315F18"/>
    <w:rsid w:val="00420D7A"/>
    <w:rsid w:val="00550EF4"/>
    <w:rsid w:val="005A757E"/>
    <w:rsid w:val="007C1C9C"/>
    <w:rsid w:val="00AB4DCA"/>
    <w:rsid w:val="00BD6BF3"/>
    <w:rsid w:val="00E5144A"/>
    <w:rsid w:val="00FC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61D5D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rFonts w:ascii="Times New Roman" w:hAnsi="Times New Roman"/>
      <w:sz w:val="18"/>
      <w:szCs w:val="18"/>
    </w:rPr>
  </w:style>
  <w:style w:type="paragraph" w:styleId="a4">
    <w:name w:val="header"/>
    <w:basedOn w:val="a"/>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5">
    <w:name w:val="page number"/>
    <w:basedOn w:val="a0"/>
    <w:rPr>
      <w:rFonts w:ascii="Times New Roman" w:eastAsia="宋体" w:hAnsi="Times New Roman" w:cs="Times New Roman"/>
    </w:rPr>
  </w:style>
  <w:style w:type="character" w:customStyle="1" w:styleId="Char">
    <w:name w:val="页眉 Char"/>
    <w:rPr>
      <w:kern w:val="2"/>
      <w:sz w:val="18"/>
      <w:szCs w:val="18"/>
    </w:rPr>
  </w:style>
  <w:style w:type="character" w:customStyle="1" w:styleId="Char0">
    <w:name w:val="页脚 Char"/>
    <w:rPr>
      <w:kern w:val="2"/>
      <w:sz w:val="18"/>
      <w:szCs w:val="18"/>
    </w:rPr>
  </w:style>
  <w:style w:type="paragraph" w:styleId="a6">
    <w:name w:val="List Paragraph"/>
    <w:basedOn w:val="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221</Words>
  <Characters>1265</Characters>
  <Application>Microsoft Macintosh Word</Application>
  <DocSecurity>0</DocSecurity>
  <Lines>10</Lines>
  <Paragraphs>2</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1484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 Office 用户</cp:lastModifiedBy>
  <cp:revision>4</cp:revision>
  <dcterms:created xsi:type="dcterms:W3CDTF">2017-03-06T11:22:00Z</dcterms:created>
  <dcterms:modified xsi:type="dcterms:W3CDTF">2017-03-24T00:24:00Z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2052-10.1.0.6173</vt:lpwstr>
  </property>
</Properties>
</file>